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be8b" w14:textId="94fb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bookmarkEnd w:id="1"/>
    <w:bookmarkStart w:name="z6" w:id="2"/>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2018 года № 564</w:t>
            </w:r>
          </w:p>
        </w:tc>
      </w:tr>
    </w:tbl>
    <w:bookmarkStart w:name="z15" w:id="9"/>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bookmarkEnd w:id="12"/>
    <w:bookmarkStart w:name="z19" w:id="13"/>
    <w:p>
      <w:pPr>
        <w:spacing w:after="0"/>
        <w:ind w:left="0"/>
        <w:jc w:val="both"/>
      </w:pPr>
      <w:r>
        <w:rPr>
          <w:rFonts w:ascii="Times New Roman"/>
          <w:b w:val="false"/>
          <w:i w:val="false"/>
          <w:color w:val="000000"/>
          <w:sz w:val="28"/>
        </w:rPr>
        <w:t>
      3. Зачисление в число обучающихся производится на основании приказа руководителя организации образования.</w:t>
      </w:r>
    </w:p>
    <w:bookmarkEnd w:id="13"/>
    <w:bookmarkStart w:name="z20" w:id="14"/>
    <w:p>
      <w:pPr>
        <w:spacing w:after="0"/>
        <w:ind w:left="0"/>
        <w:jc w:val="both"/>
      </w:pPr>
      <w:r>
        <w:rPr>
          <w:rFonts w:ascii="Times New Roman"/>
          <w:b w:val="false"/>
          <w:i w:val="false"/>
          <w:color w:val="000000"/>
          <w:sz w:val="28"/>
        </w:rPr>
        <w:t>
      4. Не допускается комплектование классов по уровню подготовки и степени развития обучающихся.</w:t>
      </w:r>
    </w:p>
    <w:bookmarkEnd w:id="14"/>
    <w:bookmarkStart w:name="z21" w:id="15"/>
    <w:p>
      <w:pPr>
        <w:spacing w:after="0"/>
        <w:ind w:left="0"/>
        <w:jc w:val="both"/>
      </w:pPr>
      <w:r>
        <w:rPr>
          <w:rFonts w:ascii="Times New Roman"/>
          <w:b w:val="false"/>
          <w:i w:val="false"/>
          <w:color w:val="000000"/>
          <w:sz w:val="28"/>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w:t>
      </w:r>
      <w:r>
        <w:rPr>
          <w:rFonts w:ascii="Times New Roman"/>
          <w:b w:val="false"/>
          <w:i w:val="false"/>
          <w:color w:val="000000"/>
          <w:sz w:val="28"/>
        </w:rPr>
        <w:t>типовым договором</w:t>
      </w:r>
      <w:r>
        <w:rPr>
          <w:rFonts w:ascii="Times New Roman"/>
          <w:b w:val="false"/>
          <w:i w:val="false"/>
          <w:color w:val="000000"/>
          <w:sz w:val="28"/>
        </w:rPr>
        <w:t xml:space="preserve">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
    <w:bookmarkEnd w:id="15"/>
    <w:bookmarkStart w:name="z22" w:id="16"/>
    <w:p>
      <w:pPr>
        <w:spacing w:after="0"/>
        <w:ind w:left="0"/>
        <w:jc w:val="both"/>
      </w:pPr>
      <w:r>
        <w:rPr>
          <w:rFonts w:ascii="Times New Roman"/>
          <w:b w:val="false"/>
          <w:i w:val="false"/>
          <w:color w:val="000000"/>
          <w:sz w:val="28"/>
        </w:rPr>
        <w:t>
      6. Прием на обучение в организации образования детей с особыми образовательными потребностями осуществляется с учетом заключения педагого-медико-психологической консультации при согласии родителей или иных законных представителей ребенка.</w:t>
      </w:r>
    </w:p>
    <w:bookmarkEnd w:id="16"/>
    <w:bookmarkStart w:name="z23" w:id="17"/>
    <w:p>
      <w:pPr>
        <w:spacing w:after="0"/>
        <w:ind w:left="0"/>
        <w:jc w:val="both"/>
      </w:pPr>
      <w:r>
        <w:rPr>
          <w:rFonts w:ascii="Times New Roman"/>
          <w:b w:val="false"/>
          <w:i w:val="false"/>
          <w:color w:val="000000"/>
          <w:sz w:val="28"/>
        </w:rPr>
        <w:t>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bookmarkEnd w:id="18"/>
    <w:bookmarkStart w:name="z25" w:id="19"/>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19"/>
    <w:bookmarkStart w:name="z26" w:id="20"/>
    <w:p>
      <w:pPr>
        <w:spacing w:after="0"/>
        <w:ind w:left="0"/>
        <w:jc w:val="both"/>
      </w:pPr>
      <w:r>
        <w:rPr>
          <w:rFonts w:ascii="Times New Roman"/>
          <w:b w:val="false"/>
          <w:i w:val="false"/>
          <w:color w:val="000000"/>
          <w:sz w:val="28"/>
        </w:rPr>
        <w:t>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21"/>
    <w:p>
      <w:pPr>
        <w:spacing w:after="0"/>
        <w:ind w:left="0"/>
        <w:jc w:val="both"/>
      </w:pPr>
      <w:r>
        <w:rPr>
          <w:rFonts w:ascii="Times New Roman"/>
          <w:b w:val="false"/>
          <w:i w:val="false"/>
          <w:color w:val="000000"/>
          <w:sz w:val="28"/>
        </w:rPr>
        <w:t>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 далее – услугодатель).</w:t>
      </w:r>
    </w:p>
    <w:bookmarkEnd w:id="21"/>
    <w:bookmarkStart w:name="z59" w:id="22"/>
    <w:p>
      <w:pPr>
        <w:spacing w:after="0"/>
        <w:ind w:left="0"/>
        <w:jc w:val="both"/>
      </w:pPr>
      <w:r>
        <w:rPr>
          <w:rFonts w:ascii="Times New Roman"/>
          <w:b w:val="false"/>
          <w:i w:val="false"/>
          <w:color w:val="000000"/>
          <w:sz w:val="28"/>
        </w:rPr>
        <w:t>
      Для получения государственной услуги родители или иные законные представители ребенка (далее - услугополучатель) предоставляют услугодателю перечень документов согласно в приложению 1 к Типовым правилам.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23"/>
    <w:p>
      <w:pPr>
        <w:spacing w:after="0"/>
        <w:ind w:left="0"/>
        <w:jc w:val="both"/>
      </w:pPr>
      <w:r>
        <w:rPr>
          <w:rFonts w:ascii="Times New Roman"/>
          <w:b w:val="false"/>
          <w:i w:val="false"/>
          <w:color w:val="000000"/>
          <w:sz w:val="28"/>
        </w:rPr>
        <w:t>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bookmarkEnd w:id="23"/>
    <w:p>
      <w:pPr>
        <w:spacing w:after="0"/>
        <w:ind w:left="0"/>
        <w:jc w:val="both"/>
      </w:pPr>
      <w:r>
        <w:rPr>
          <w:rFonts w:ascii="Times New Roman"/>
          <w:b w:val="false"/>
          <w:i w:val="false"/>
          <w:color w:val="000000"/>
          <w:sz w:val="28"/>
        </w:rPr>
        <w:t>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прием документов в первый класс организаций образования производится не позднее 20 августа текущего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07.08.2020 </w:t>
      </w:r>
      <w:r>
        <w:rPr>
          <w:rFonts w:ascii="Times New Roman"/>
          <w:b w:val="false"/>
          <w:i w:val="false"/>
          <w:color w:val="000000"/>
          <w:sz w:val="28"/>
        </w:rPr>
        <w:t>№ 332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1" w:id="24"/>
    <w:p>
      <w:pPr>
        <w:spacing w:after="0"/>
        <w:ind w:left="0"/>
        <w:jc w:val="both"/>
      </w:pPr>
      <w:r>
        <w:rPr>
          <w:rFonts w:ascii="Times New Roman"/>
          <w:b w:val="false"/>
          <w:i w:val="false"/>
          <w:color w:val="000000"/>
          <w:sz w:val="28"/>
        </w:rPr>
        <w:t>
      9-3. Услугополучателю,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25"/>
    <w:p>
      <w:pPr>
        <w:spacing w:after="0"/>
        <w:ind w:left="0"/>
        <w:jc w:val="both"/>
      </w:pPr>
      <w:r>
        <w:rPr>
          <w:rFonts w:ascii="Times New Roman"/>
          <w:b w:val="false"/>
          <w:i w:val="false"/>
          <w:color w:val="000000"/>
          <w:sz w:val="28"/>
        </w:rPr>
        <w:t>
      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26"/>
    <w:p>
      <w:pPr>
        <w:spacing w:after="0"/>
        <w:ind w:left="0"/>
        <w:jc w:val="both"/>
      </w:pPr>
      <w:r>
        <w:rPr>
          <w:rFonts w:ascii="Times New Roman"/>
          <w:b w:val="false"/>
          <w:i w:val="false"/>
          <w:color w:val="000000"/>
          <w:sz w:val="28"/>
        </w:rPr>
        <w:t>
      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27"/>
    <w:p>
      <w:pPr>
        <w:spacing w:after="0"/>
        <w:ind w:left="0"/>
        <w:jc w:val="both"/>
      </w:pPr>
      <w:r>
        <w:rPr>
          <w:rFonts w:ascii="Times New Roman"/>
          <w:b w:val="false"/>
          <w:i w:val="false"/>
          <w:color w:val="000000"/>
          <w:sz w:val="28"/>
        </w:rPr>
        <w:t>
      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1 к Типовым правилам, о том, что ребенок будет принят с 1 сентября текущего года или о мотивированном отказе.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28"/>
    <w:p>
      <w:pPr>
        <w:spacing w:after="0"/>
        <w:ind w:left="0"/>
        <w:jc w:val="both"/>
      </w:pPr>
      <w:r>
        <w:rPr>
          <w:rFonts w:ascii="Times New Roman"/>
          <w:b w:val="false"/>
          <w:i w:val="false"/>
          <w:color w:val="000000"/>
          <w:sz w:val="28"/>
        </w:rPr>
        <w:t>
      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8"/>
    <w:bookmarkStart w:name="z66" w:id="29"/>
    <w:p>
      <w:pPr>
        <w:spacing w:after="0"/>
        <w:ind w:left="0"/>
        <w:jc w:val="both"/>
      </w:pPr>
      <w:r>
        <w:rPr>
          <w:rFonts w:ascii="Times New Roman"/>
          <w:b w:val="false"/>
          <w:i w:val="false"/>
          <w:color w:val="000000"/>
          <w:sz w:val="28"/>
        </w:rPr>
        <w:t>
      Приказ о зачислении в первый класс издается организацией образования не ранее 25 августа текущего года.</w:t>
      </w:r>
    </w:p>
    <w:bookmarkEnd w:id="29"/>
    <w:bookmarkStart w:name="z34" w:id="30"/>
    <w:p>
      <w:pPr>
        <w:spacing w:after="0"/>
        <w:ind w:left="0"/>
        <w:jc w:val="both"/>
      </w:pPr>
      <w:r>
        <w:rPr>
          <w:rFonts w:ascii="Times New Roman"/>
          <w:b w:val="false"/>
          <w:i w:val="false"/>
          <w:color w:val="000000"/>
          <w:sz w:val="28"/>
        </w:rPr>
        <w:t>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услугодателя на бумажном носителе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31"/>
    <w:p>
      <w:pPr>
        <w:spacing w:after="0"/>
        <w:ind w:left="0"/>
        <w:jc w:val="both"/>
      </w:pPr>
      <w:r>
        <w:rPr>
          <w:rFonts w:ascii="Times New Roman"/>
          <w:b w:val="false"/>
          <w:i w:val="false"/>
          <w:color w:val="000000"/>
          <w:sz w:val="28"/>
        </w:rPr>
        <w:t>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перечень документов, указанных в стандарте госуслуг в приложении 2 к Типовым правилам.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32"/>
    <w:p>
      <w:pPr>
        <w:spacing w:after="0"/>
        <w:ind w:left="0"/>
        <w:jc w:val="both"/>
      </w:pPr>
      <w:r>
        <w:rPr>
          <w:rFonts w:ascii="Times New Roman"/>
          <w:b w:val="false"/>
          <w:i w:val="false"/>
          <w:color w:val="000000"/>
          <w:sz w:val="28"/>
        </w:rPr>
        <w:t>
      10-2. В случае обращения через портал услугополучателю в "личный кабинет" направляется статус о принятии запроса на государственную услугу.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33"/>
    <w:p>
      <w:pPr>
        <w:spacing w:after="0"/>
        <w:ind w:left="0"/>
        <w:jc w:val="both"/>
      </w:pPr>
      <w:r>
        <w:rPr>
          <w:rFonts w:ascii="Times New Roman"/>
          <w:b w:val="false"/>
          <w:i w:val="false"/>
          <w:color w:val="000000"/>
          <w:sz w:val="28"/>
        </w:rPr>
        <w:t>
      Услугополучатель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услугодателя или мотивированный отказ.</w:t>
      </w:r>
    </w:p>
    <w:bookmarkEnd w:id="33"/>
    <w:bookmarkStart w:name="z70" w:id="34"/>
    <w:p>
      <w:pPr>
        <w:spacing w:after="0"/>
        <w:ind w:left="0"/>
        <w:jc w:val="both"/>
      </w:pPr>
      <w:r>
        <w:rPr>
          <w:rFonts w:ascii="Times New Roman"/>
          <w:b w:val="false"/>
          <w:i w:val="false"/>
          <w:color w:val="000000"/>
          <w:sz w:val="28"/>
        </w:rPr>
        <w:t>
      10-3. При приеме от услугополучателя документов на бумажном носителе услугодателем выдается расписка о приеме соответствующих документов и зачислении или мотивированный отказ.</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35"/>
    <w:p>
      <w:pPr>
        <w:spacing w:after="0"/>
        <w:ind w:left="0"/>
        <w:jc w:val="both"/>
      </w:pPr>
      <w:r>
        <w:rPr>
          <w:rFonts w:ascii="Times New Roman"/>
          <w:b w:val="false"/>
          <w:i w:val="false"/>
          <w:color w:val="000000"/>
          <w:sz w:val="28"/>
        </w:rPr>
        <w:t>
      10-4. 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36"/>
    <w:p>
      <w:pPr>
        <w:spacing w:after="0"/>
        <w:ind w:left="0"/>
        <w:jc w:val="both"/>
      </w:pPr>
      <w:r>
        <w:rPr>
          <w:rFonts w:ascii="Times New Roman"/>
          <w:b w:val="false"/>
          <w:i w:val="false"/>
          <w:color w:val="000000"/>
          <w:sz w:val="28"/>
        </w:rPr>
        <w:t>
      10-5. Открепительный талон о выбытии выдается для предъявления в организацию образования для прибытия обучающегося и сдачи личного дела. 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37"/>
    <w:p>
      <w:pPr>
        <w:spacing w:after="0"/>
        <w:ind w:left="0"/>
        <w:jc w:val="both"/>
      </w:pPr>
      <w:r>
        <w:rPr>
          <w:rFonts w:ascii="Times New Roman"/>
          <w:b w:val="false"/>
          <w:i w:val="false"/>
          <w:color w:val="000000"/>
          <w:sz w:val="28"/>
        </w:rPr>
        <w:t>
      10-6. В случае предоставления услугополучателем неполного пакета документов и (или) документов с истекшим сроком действия, установления недостоверности представленных документов услугодатель отказывает в приеме заявления.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38"/>
    <w:p>
      <w:pPr>
        <w:spacing w:after="0"/>
        <w:ind w:left="0"/>
        <w:jc w:val="both"/>
      </w:pPr>
      <w:r>
        <w:rPr>
          <w:rFonts w:ascii="Times New Roman"/>
          <w:b w:val="false"/>
          <w:i w:val="false"/>
          <w:color w:val="000000"/>
          <w:sz w:val="28"/>
        </w:rPr>
        <w:t xml:space="preserve">
      10-7.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9"/>
    <w:p>
      <w:pPr>
        <w:spacing w:after="0"/>
        <w:ind w:left="0"/>
        <w:jc w:val="both"/>
      </w:pPr>
      <w:r>
        <w:rPr>
          <w:rFonts w:ascii="Times New Roman"/>
          <w:b w:val="false"/>
          <w:i w:val="false"/>
          <w:color w:val="000000"/>
          <w:sz w:val="28"/>
        </w:rPr>
        <w:t>
      11.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bookmarkEnd w:id="39"/>
    <w:bookmarkStart w:name="z37" w:id="40"/>
    <w:p>
      <w:pPr>
        <w:spacing w:after="0"/>
        <w:ind w:left="0"/>
        <w:jc w:val="both"/>
      </w:pPr>
      <w:r>
        <w:rPr>
          <w:rFonts w:ascii="Times New Roman"/>
          <w:b w:val="false"/>
          <w:i w:val="false"/>
          <w:color w:val="000000"/>
          <w:sz w:val="28"/>
        </w:rPr>
        <w:t>
      12. Прием обучающихся в десятые, одиннадцатые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bookmarkEnd w:id="40"/>
    <w:bookmarkStart w:name="z38" w:id="41"/>
    <w:p>
      <w:pPr>
        <w:spacing w:after="0"/>
        <w:ind w:left="0"/>
        <w:jc w:val="both"/>
      </w:pPr>
      <w:r>
        <w:rPr>
          <w:rFonts w:ascii="Times New Roman"/>
          <w:b w:val="false"/>
          <w:i w:val="false"/>
          <w:color w:val="000000"/>
          <w:sz w:val="28"/>
        </w:rPr>
        <w:t>
      Прием заявлений начинается после вручения документа государственного образца об основном среднем образовании.</w:t>
      </w:r>
    </w:p>
    <w:bookmarkEnd w:id="41"/>
    <w:bookmarkStart w:name="z39" w:id="42"/>
    <w:p>
      <w:pPr>
        <w:spacing w:after="0"/>
        <w:ind w:left="0"/>
        <w:jc w:val="both"/>
      </w:pPr>
      <w:r>
        <w:rPr>
          <w:rFonts w:ascii="Times New Roman"/>
          <w:b w:val="false"/>
          <w:i w:val="false"/>
          <w:color w:val="000000"/>
          <w:sz w:val="28"/>
        </w:rPr>
        <w:t>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bookmarkEnd w:id="42"/>
    <w:bookmarkStart w:name="z40" w:id="43"/>
    <w:p>
      <w:pPr>
        <w:spacing w:after="0"/>
        <w:ind w:left="0"/>
        <w:jc w:val="both"/>
      </w:pPr>
      <w:r>
        <w:rPr>
          <w:rFonts w:ascii="Times New Roman"/>
          <w:b w:val="false"/>
          <w:i w:val="false"/>
          <w:color w:val="000000"/>
          <w:sz w:val="28"/>
        </w:rPr>
        <w:t>
      14. 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bookmarkEnd w:id="43"/>
    <w:bookmarkStart w:name="z75" w:id="44"/>
    <w:p>
      <w:pPr>
        <w:spacing w:after="0"/>
        <w:ind w:left="0"/>
        <w:jc w:val="both"/>
      </w:pPr>
      <w:r>
        <w:rPr>
          <w:rFonts w:ascii="Times New Roman"/>
          <w:b w:val="false"/>
          <w:i w:val="false"/>
          <w:color w:val="000000"/>
          <w:sz w:val="28"/>
        </w:rPr>
        <w:t xml:space="preserve">
      15. Прием на обучение в специализированные организации образования производится на конкурсной основе (далее-конкурс). </w:t>
      </w:r>
    </w:p>
    <w:bookmarkEnd w:id="44"/>
    <w:bookmarkStart w:name="z76" w:id="45"/>
    <w:p>
      <w:pPr>
        <w:spacing w:after="0"/>
        <w:ind w:left="0"/>
        <w:jc w:val="both"/>
      </w:pPr>
      <w:r>
        <w:rPr>
          <w:rFonts w:ascii="Times New Roman"/>
          <w:b w:val="false"/>
          <w:i w:val="false"/>
          <w:color w:val="000000"/>
          <w:sz w:val="28"/>
        </w:rPr>
        <w:t xml:space="preserve">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46"/>
    <w:p>
      <w:pPr>
        <w:spacing w:after="0"/>
        <w:ind w:left="0"/>
        <w:jc w:val="both"/>
      </w:pPr>
      <w:r>
        <w:rPr>
          <w:rFonts w:ascii="Times New Roman"/>
          <w:b w:val="false"/>
          <w:i w:val="false"/>
          <w:color w:val="000000"/>
          <w:sz w:val="28"/>
        </w:rPr>
        <w:t>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47"/>
    <w:p>
      <w:pPr>
        <w:spacing w:after="0"/>
        <w:ind w:left="0"/>
        <w:jc w:val="both"/>
      </w:pPr>
      <w:r>
        <w:rPr>
          <w:rFonts w:ascii="Times New Roman"/>
          <w:b w:val="false"/>
          <w:i w:val="false"/>
          <w:color w:val="000000"/>
          <w:sz w:val="28"/>
        </w:rPr>
        <w:t>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48"/>
    <w:p>
      <w:pPr>
        <w:spacing w:after="0"/>
        <w:ind w:left="0"/>
        <w:jc w:val="both"/>
      </w:pPr>
      <w:r>
        <w:rPr>
          <w:rFonts w:ascii="Times New Roman"/>
          <w:b w:val="false"/>
          <w:i w:val="false"/>
          <w:color w:val="000000"/>
          <w:sz w:val="28"/>
        </w:rPr>
        <w:t>
      18. Для участия в конкурсе родитель/законный представитель претендента в установленные сроки проходит регистрацию на интернет-ресурсе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bookmarkEnd w:id="48"/>
    <w:bookmarkStart w:name="z80" w:id="49"/>
    <w:p>
      <w:pPr>
        <w:spacing w:after="0"/>
        <w:ind w:left="0"/>
        <w:jc w:val="both"/>
      </w:pPr>
      <w:r>
        <w:rPr>
          <w:rFonts w:ascii="Times New Roman"/>
          <w:b w:val="false"/>
          <w:i w:val="false"/>
          <w:color w:val="000000"/>
          <w:sz w:val="28"/>
        </w:rPr>
        <w:t>
      1)   заявление от родителей или иных законных представителей ребенка;</w:t>
      </w:r>
    </w:p>
    <w:bookmarkEnd w:id="49"/>
    <w:bookmarkStart w:name="z81" w:id="50"/>
    <w:p>
      <w:pPr>
        <w:spacing w:after="0"/>
        <w:ind w:left="0"/>
        <w:jc w:val="both"/>
      </w:pPr>
      <w:r>
        <w:rPr>
          <w:rFonts w:ascii="Times New Roman"/>
          <w:b w:val="false"/>
          <w:i w:val="false"/>
          <w:color w:val="000000"/>
          <w:sz w:val="28"/>
        </w:rPr>
        <w:t>
      2) копия свидетельства о рождении претендента с указанием (приложением) ИИН;</w:t>
      </w:r>
    </w:p>
    <w:bookmarkEnd w:id="50"/>
    <w:bookmarkStart w:name="z82" w:id="51"/>
    <w:p>
      <w:pPr>
        <w:spacing w:after="0"/>
        <w:ind w:left="0"/>
        <w:jc w:val="both"/>
      </w:pPr>
      <w:r>
        <w:rPr>
          <w:rFonts w:ascii="Times New Roman"/>
          <w:b w:val="false"/>
          <w:i w:val="false"/>
          <w:color w:val="000000"/>
          <w:sz w:val="28"/>
        </w:rPr>
        <w:t>
      3) справка претендента с места учебы с фото, заверенная печатью организации, с указанием электронного адреса претендента;</w:t>
      </w:r>
    </w:p>
    <w:bookmarkEnd w:id="51"/>
    <w:bookmarkStart w:name="z83" w:id="52"/>
    <w:p>
      <w:pPr>
        <w:spacing w:after="0"/>
        <w:ind w:left="0"/>
        <w:jc w:val="both"/>
      </w:pPr>
      <w:r>
        <w:rPr>
          <w:rFonts w:ascii="Times New Roman"/>
          <w:b w:val="false"/>
          <w:i w:val="false"/>
          <w:color w:val="000000"/>
          <w:sz w:val="28"/>
        </w:rPr>
        <w:t>
      4)  фотография претендента размером 3х4 в количестве 2 штук;</w:t>
      </w:r>
    </w:p>
    <w:bookmarkEnd w:id="52"/>
    <w:bookmarkStart w:name="z84" w:id="53"/>
    <w:p>
      <w:pPr>
        <w:spacing w:after="0"/>
        <w:ind w:left="0"/>
        <w:jc w:val="both"/>
      </w:pPr>
      <w:r>
        <w:rPr>
          <w:rFonts w:ascii="Times New Roman"/>
          <w:b w:val="false"/>
          <w:i w:val="false"/>
          <w:color w:val="000000"/>
          <w:sz w:val="28"/>
        </w:rPr>
        <w:t xml:space="preserve">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"Дарын" (далее-Центр Дарын), областными, городов Нур-Султан, Алматы, Шымкент управлениями образования.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54"/>
    <w:p>
      <w:pPr>
        <w:spacing w:after="0"/>
        <w:ind w:left="0"/>
        <w:jc w:val="both"/>
      </w:pPr>
      <w:r>
        <w:rPr>
          <w:rFonts w:ascii="Times New Roman"/>
          <w:b w:val="false"/>
          <w:i w:val="false"/>
          <w:color w:val="000000"/>
          <w:sz w:val="28"/>
        </w:rPr>
        <w:t>
      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55"/>
    <w:p>
      <w:pPr>
        <w:spacing w:after="0"/>
        <w:ind w:left="0"/>
        <w:jc w:val="both"/>
      </w:pPr>
      <w:r>
        <w:rPr>
          <w:rFonts w:ascii="Times New Roman"/>
          <w:b w:val="false"/>
          <w:i w:val="false"/>
          <w:color w:val="000000"/>
          <w:sz w:val="28"/>
        </w:rPr>
        <w:t>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"Дарын" для формирования тестовых материалов.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56"/>
    <w:p>
      <w:pPr>
        <w:spacing w:after="0"/>
        <w:ind w:left="0"/>
        <w:jc w:val="both"/>
      </w:pPr>
      <w:r>
        <w:rPr>
          <w:rFonts w:ascii="Times New Roman"/>
          <w:b w:val="false"/>
          <w:i w:val="false"/>
          <w:color w:val="000000"/>
          <w:sz w:val="28"/>
        </w:rPr>
        <w:t>
      21. Приказом руководителя Центра "Дарын" определяется ответственное лицо для работы с электронными базами претендентов.</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57"/>
    <w:p>
      <w:pPr>
        <w:spacing w:after="0"/>
        <w:ind w:left="0"/>
        <w:jc w:val="both"/>
      </w:pPr>
      <w:r>
        <w:rPr>
          <w:rFonts w:ascii="Times New Roman"/>
          <w:b w:val="false"/>
          <w:i w:val="false"/>
          <w:color w:val="000000"/>
          <w:sz w:val="28"/>
        </w:rPr>
        <w:t>
      22. Для организации и проведения конкурса для приема на обучение Центром "Дарын" создается конкурсная комиссия.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58"/>
    <w:p>
      <w:pPr>
        <w:spacing w:after="0"/>
        <w:ind w:left="0"/>
        <w:jc w:val="both"/>
      </w:pPr>
      <w:r>
        <w:rPr>
          <w:rFonts w:ascii="Times New Roman"/>
          <w:b w:val="false"/>
          <w:i w:val="false"/>
          <w:color w:val="000000"/>
          <w:sz w:val="28"/>
        </w:rPr>
        <w:t>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59"/>
    <w:p>
      <w:pPr>
        <w:spacing w:after="0"/>
        <w:ind w:left="0"/>
        <w:jc w:val="both"/>
      </w:pPr>
      <w:r>
        <w:rPr>
          <w:rFonts w:ascii="Times New Roman"/>
          <w:b w:val="false"/>
          <w:i w:val="false"/>
          <w:color w:val="000000"/>
          <w:sz w:val="28"/>
        </w:rPr>
        <w:t>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60"/>
    <w:p>
      <w:pPr>
        <w:spacing w:after="0"/>
        <w:ind w:left="0"/>
        <w:jc w:val="both"/>
      </w:pPr>
      <w:r>
        <w:rPr>
          <w:rFonts w:ascii="Times New Roman"/>
          <w:b w:val="false"/>
          <w:i w:val="false"/>
          <w:color w:val="000000"/>
          <w:sz w:val="28"/>
        </w:rPr>
        <w:t>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"Mың бала".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61"/>
    <w:p>
      <w:pPr>
        <w:spacing w:after="0"/>
        <w:ind w:left="0"/>
        <w:jc w:val="both"/>
      </w:pPr>
      <w:r>
        <w:rPr>
          <w:rFonts w:ascii="Times New Roman"/>
          <w:b w:val="false"/>
          <w:i w:val="false"/>
          <w:color w:val="000000"/>
          <w:sz w:val="28"/>
        </w:rPr>
        <w:t>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62"/>
    <w:p>
      <w:pPr>
        <w:spacing w:after="0"/>
        <w:ind w:left="0"/>
        <w:jc w:val="both"/>
      </w:pPr>
      <w:r>
        <w:rPr>
          <w:rFonts w:ascii="Times New Roman"/>
          <w:b w:val="false"/>
          <w:i w:val="false"/>
          <w:color w:val="000000"/>
          <w:sz w:val="28"/>
        </w:rPr>
        <w:t>
      27. Конкурс проходит в установленные Центром "Дарын" сроки в период с 15 по 30 апреля согласно утвержденному графику.</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63"/>
    <w:p>
      <w:pPr>
        <w:spacing w:after="0"/>
        <w:ind w:left="0"/>
        <w:jc w:val="both"/>
      </w:pPr>
      <w:r>
        <w:rPr>
          <w:rFonts w:ascii="Times New Roman"/>
          <w:b w:val="false"/>
          <w:i w:val="false"/>
          <w:color w:val="000000"/>
          <w:sz w:val="28"/>
        </w:rPr>
        <w:t>
      28. График проведения конкурного отбора размещается на интернет ресурсах специализированных организаций образования и Центра "Дарын" с 5 по 15 апреля.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64"/>
    <w:p>
      <w:pPr>
        <w:spacing w:after="0"/>
        <w:ind w:left="0"/>
        <w:jc w:val="both"/>
      </w:pPr>
      <w:r>
        <w:rPr>
          <w:rFonts w:ascii="Times New Roman"/>
          <w:b w:val="false"/>
          <w:i w:val="false"/>
          <w:color w:val="000000"/>
          <w:sz w:val="28"/>
        </w:rPr>
        <w:t>
      29. Конкурс проходит в режиме офф-лайн (тестирование).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65"/>
    <w:p>
      <w:pPr>
        <w:spacing w:after="0"/>
        <w:ind w:left="0"/>
        <w:jc w:val="both"/>
      </w:pPr>
      <w:r>
        <w:rPr>
          <w:rFonts w:ascii="Times New Roman"/>
          <w:b w:val="false"/>
          <w:i w:val="false"/>
          <w:color w:val="000000"/>
          <w:sz w:val="28"/>
        </w:rPr>
        <w:t>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66"/>
    <w:p>
      <w:pPr>
        <w:spacing w:after="0"/>
        <w:ind w:left="0"/>
        <w:jc w:val="both"/>
      </w:pPr>
      <w:r>
        <w:rPr>
          <w:rFonts w:ascii="Times New Roman"/>
          <w:b w:val="false"/>
          <w:i w:val="false"/>
          <w:color w:val="000000"/>
          <w:sz w:val="28"/>
        </w:rPr>
        <w:t>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67"/>
    <w:p>
      <w:pPr>
        <w:spacing w:after="0"/>
        <w:ind w:left="0"/>
        <w:jc w:val="both"/>
      </w:pPr>
      <w:r>
        <w:rPr>
          <w:rFonts w:ascii="Times New Roman"/>
          <w:b w:val="false"/>
          <w:i w:val="false"/>
          <w:color w:val="000000"/>
          <w:sz w:val="28"/>
        </w:rPr>
        <w:t>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68"/>
    <w:p>
      <w:pPr>
        <w:spacing w:after="0"/>
        <w:ind w:left="0"/>
        <w:jc w:val="both"/>
      </w:pPr>
      <w:r>
        <w:rPr>
          <w:rFonts w:ascii="Times New Roman"/>
          <w:b w:val="false"/>
          <w:i w:val="false"/>
          <w:color w:val="000000"/>
          <w:sz w:val="28"/>
        </w:rPr>
        <w:t>
      33. Тестирование для поступающих в 7 класс включает 75 вопросов по следующим предметам:</w:t>
      </w:r>
    </w:p>
    <w:bookmarkEnd w:id="68"/>
    <w:bookmarkStart w:name="z100" w:id="69"/>
    <w:p>
      <w:pPr>
        <w:spacing w:after="0"/>
        <w:ind w:left="0"/>
        <w:jc w:val="both"/>
      </w:pPr>
      <w:r>
        <w:rPr>
          <w:rFonts w:ascii="Times New Roman"/>
          <w:b w:val="false"/>
          <w:i w:val="false"/>
          <w:color w:val="000000"/>
          <w:sz w:val="28"/>
        </w:rPr>
        <w:t>
      - математика и логика – 55 вопросов;</w:t>
      </w:r>
    </w:p>
    <w:bookmarkEnd w:id="69"/>
    <w:bookmarkStart w:name="z101" w:id="70"/>
    <w:p>
      <w:pPr>
        <w:spacing w:after="0"/>
        <w:ind w:left="0"/>
        <w:jc w:val="both"/>
      </w:pPr>
      <w:r>
        <w:rPr>
          <w:rFonts w:ascii="Times New Roman"/>
          <w:b w:val="false"/>
          <w:i w:val="false"/>
          <w:color w:val="000000"/>
          <w:sz w:val="28"/>
        </w:rPr>
        <w:t>
      - грамотность чтения – 10 вопросов;</w:t>
      </w:r>
    </w:p>
    <w:bookmarkEnd w:id="70"/>
    <w:bookmarkStart w:name="z102" w:id="71"/>
    <w:p>
      <w:pPr>
        <w:spacing w:after="0"/>
        <w:ind w:left="0"/>
        <w:jc w:val="both"/>
      </w:pPr>
      <w:r>
        <w:rPr>
          <w:rFonts w:ascii="Times New Roman"/>
          <w:b w:val="false"/>
          <w:i w:val="false"/>
          <w:color w:val="000000"/>
          <w:sz w:val="28"/>
        </w:rPr>
        <w:t>
      - история Казахстана – 10 вопросов.</w:t>
      </w:r>
    </w:p>
    <w:bookmarkEnd w:id="71"/>
    <w:bookmarkStart w:name="z103" w:id="72"/>
    <w:p>
      <w:pPr>
        <w:spacing w:after="0"/>
        <w:ind w:left="0"/>
        <w:jc w:val="both"/>
      </w:pPr>
      <w:r>
        <w:rPr>
          <w:rFonts w:ascii="Times New Roman"/>
          <w:b w:val="false"/>
          <w:i w:val="false"/>
          <w:color w:val="000000"/>
          <w:sz w:val="28"/>
        </w:rPr>
        <w:t>
      Тестирование для поступающих в 6 класс включает 60 вопросов по следующим предметам:</w:t>
      </w:r>
    </w:p>
    <w:bookmarkEnd w:id="72"/>
    <w:bookmarkStart w:name="z104" w:id="73"/>
    <w:p>
      <w:pPr>
        <w:spacing w:after="0"/>
        <w:ind w:left="0"/>
        <w:jc w:val="both"/>
      </w:pPr>
      <w:r>
        <w:rPr>
          <w:rFonts w:ascii="Times New Roman"/>
          <w:b w:val="false"/>
          <w:i w:val="false"/>
          <w:color w:val="000000"/>
          <w:sz w:val="28"/>
        </w:rPr>
        <w:t>
      - математика и логика – 35 вопросов;</w:t>
      </w:r>
    </w:p>
    <w:bookmarkEnd w:id="73"/>
    <w:bookmarkStart w:name="z105" w:id="74"/>
    <w:p>
      <w:pPr>
        <w:spacing w:after="0"/>
        <w:ind w:left="0"/>
        <w:jc w:val="both"/>
      </w:pPr>
      <w:r>
        <w:rPr>
          <w:rFonts w:ascii="Times New Roman"/>
          <w:b w:val="false"/>
          <w:i w:val="false"/>
          <w:color w:val="000000"/>
          <w:sz w:val="28"/>
        </w:rPr>
        <w:t>
      - грамотность чтения – 15 вопросов;</w:t>
      </w:r>
    </w:p>
    <w:bookmarkEnd w:id="74"/>
    <w:bookmarkStart w:name="z106" w:id="75"/>
    <w:p>
      <w:pPr>
        <w:spacing w:after="0"/>
        <w:ind w:left="0"/>
        <w:jc w:val="both"/>
      </w:pPr>
      <w:r>
        <w:rPr>
          <w:rFonts w:ascii="Times New Roman"/>
          <w:b w:val="false"/>
          <w:i w:val="false"/>
          <w:color w:val="000000"/>
          <w:sz w:val="28"/>
        </w:rPr>
        <w:t>
      - история Казахстана – 10 вопросов.</w:t>
      </w:r>
    </w:p>
    <w:bookmarkEnd w:id="75"/>
    <w:bookmarkStart w:name="z107" w:id="76"/>
    <w:p>
      <w:pPr>
        <w:spacing w:after="0"/>
        <w:ind w:left="0"/>
        <w:jc w:val="both"/>
      </w:pPr>
      <w:r>
        <w:rPr>
          <w:rFonts w:ascii="Times New Roman"/>
          <w:b w:val="false"/>
          <w:i w:val="false"/>
          <w:color w:val="000000"/>
          <w:sz w:val="28"/>
        </w:rPr>
        <w:t>
      Тестирование для поступающих в 5 класс включает 40 вопросов по следующим предметам:</w:t>
      </w:r>
    </w:p>
    <w:bookmarkEnd w:id="76"/>
    <w:bookmarkStart w:name="z108" w:id="77"/>
    <w:p>
      <w:pPr>
        <w:spacing w:after="0"/>
        <w:ind w:left="0"/>
        <w:jc w:val="both"/>
      </w:pPr>
      <w:r>
        <w:rPr>
          <w:rFonts w:ascii="Times New Roman"/>
          <w:b w:val="false"/>
          <w:i w:val="false"/>
          <w:color w:val="000000"/>
          <w:sz w:val="28"/>
        </w:rPr>
        <w:t>
      - математика и логика – 30 вопросов;</w:t>
      </w:r>
    </w:p>
    <w:bookmarkEnd w:id="77"/>
    <w:bookmarkStart w:name="z109" w:id="78"/>
    <w:p>
      <w:pPr>
        <w:spacing w:after="0"/>
        <w:ind w:left="0"/>
        <w:jc w:val="both"/>
      </w:pPr>
      <w:r>
        <w:rPr>
          <w:rFonts w:ascii="Times New Roman"/>
          <w:b w:val="false"/>
          <w:i w:val="false"/>
          <w:color w:val="000000"/>
          <w:sz w:val="28"/>
        </w:rPr>
        <w:t>
      - грамотность чтения – 10 вопросов.</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79"/>
    <w:p>
      <w:pPr>
        <w:spacing w:after="0"/>
        <w:ind w:left="0"/>
        <w:jc w:val="both"/>
      </w:pPr>
      <w:r>
        <w:rPr>
          <w:rFonts w:ascii="Times New Roman"/>
          <w:b w:val="false"/>
          <w:i w:val="false"/>
          <w:color w:val="000000"/>
          <w:sz w:val="28"/>
        </w:rPr>
        <w:t>
      34. Время, отведенное на тестирование в 7 классе составляет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80"/>
    <w:p>
      <w:pPr>
        <w:spacing w:after="0"/>
        <w:ind w:left="0"/>
        <w:jc w:val="both"/>
      </w:pPr>
      <w:r>
        <w:rPr>
          <w:rFonts w:ascii="Times New Roman"/>
          <w:b w:val="false"/>
          <w:i w:val="false"/>
          <w:color w:val="000000"/>
          <w:sz w:val="28"/>
        </w:rPr>
        <w:t>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 неправильный ответ= общему итоговому баллу).</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81"/>
    <w:p>
      <w:pPr>
        <w:spacing w:after="0"/>
        <w:ind w:left="0"/>
        <w:jc w:val="both"/>
      </w:pPr>
      <w:r>
        <w:rPr>
          <w:rFonts w:ascii="Times New Roman"/>
          <w:b w:val="false"/>
          <w:i w:val="false"/>
          <w:color w:val="000000"/>
          <w:sz w:val="28"/>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82"/>
    <w:p>
      <w:pPr>
        <w:spacing w:after="0"/>
        <w:ind w:left="0"/>
        <w:jc w:val="both"/>
      </w:pPr>
      <w:r>
        <w:rPr>
          <w:rFonts w:ascii="Times New Roman"/>
          <w:b w:val="false"/>
          <w:i w:val="false"/>
          <w:color w:val="000000"/>
          <w:sz w:val="28"/>
        </w:rPr>
        <w:t>
      37. Апелляция по результатам конкурсного отбора не проводится.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83"/>
    <w:p>
      <w:pPr>
        <w:spacing w:after="0"/>
        <w:ind w:left="0"/>
        <w:jc w:val="both"/>
      </w:pPr>
      <w:r>
        <w:rPr>
          <w:rFonts w:ascii="Times New Roman"/>
          <w:b w:val="false"/>
          <w:i w:val="false"/>
          <w:color w:val="000000"/>
          <w:sz w:val="28"/>
        </w:rPr>
        <w:t>
      38. Победители и призеры областного этапа диплома об участии в республиканских олимпиадах, проводимых Центром "Дарын", областными, городов Нур-Султан,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84"/>
    <w:p>
      <w:pPr>
        <w:spacing w:after="0"/>
        <w:ind w:left="0"/>
        <w:jc w:val="both"/>
      </w:pPr>
      <w:r>
        <w:rPr>
          <w:rFonts w:ascii="Times New Roman"/>
          <w:b w:val="false"/>
          <w:i w:val="false"/>
          <w:color w:val="000000"/>
          <w:sz w:val="28"/>
        </w:rPr>
        <w:t>
      39. Конкурсный отбор для претендентов, поступающих в специализированные организации образования, за исключением "Білім-инновация" лицейі", проводится в один тур (тестирование). Конкурсный отбор и прием в Білім-инновация" лицейі" проводится в порядке определенном Международным общественным фондом "Білім-инновация".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85"/>
    <w:p>
      <w:pPr>
        <w:spacing w:after="0"/>
        <w:ind w:left="0"/>
        <w:jc w:val="both"/>
      </w:pPr>
      <w:r>
        <w:rPr>
          <w:rFonts w:ascii="Times New Roman"/>
          <w:b w:val="false"/>
          <w:i w:val="false"/>
          <w:color w:val="000000"/>
          <w:sz w:val="28"/>
        </w:rPr>
        <w:t>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86"/>
    <w:p>
      <w:pPr>
        <w:spacing w:after="0"/>
        <w:ind w:left="0"/>
        <w:jc w:val="both"/>
      </w:pPr>
      <w:r>
        <w:rPr>
          <w:rFonts w:ascii="Times New Roman"/>
          <w:b w:val="false"/>
          <w:i w:val="false"/>
          <w:color w:val="000000"/>
          <w:sz w:val="28"/>
        </w:rPr>
        <w:t>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87"/>
    <w:p>
      <w:pPr>
        <w:spacing w:after="0"/>
        <w:ind w:left="0"/>
        <w:jc w:val="both"/>
      </w:pPr>
      <w:r>
        <w:rPr>
          <w:rFonts w:ascii="Times New Roman"/>
          <w:b w:val="false"/>
          <w:i w:val="false"/>
          <w:color w:val="000000"/>
          <w:sz w:val="28"/>
        </w:rPr>
        <w:t>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88"/>
    <w:p>
      <w:pPr>
        <w:spacing w:after="0"/>
        <w:ind w:left="0"/>
        <w:jc w:val="both"/>
      </w:pPr>
      <w:r>
        <w:rPr>
          <w:rFonts w:ascii="Times New Roman"/>
          <w:b w:val="false"/>
          <w:i w:val="false"/>
          <w:color w:val="000000"/>
          <w:sz w:val="28"/>
        </w:rPr>
        <w:t>
      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89"/>
    <w:p>
      <w:pPr>
        <w:spacing w:after="0"/>
        <w:ind w:left="0"/>
        <w:jc w:val="both"/>
      </w:pPr>
      <w:r>
        <w:rPr>
          <w:rFonts w:ascii="Times New Roman"/>
          <w:b w:val="false"/>
          <w:i w:val="false"/>
          <w:color w:val="000000"/>
          <w:sz w:val="28"/>
        </w:rPr>
        <w:t>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90"/>
    <w:p>
      <w:pPr>
        <w:spacing w:after="0"/>
        <w:ind w:left="0"/>
        <w:jc w:val="both"/>
      </w:pPr>
      <w:r>
        <w:rPr>
          <w:rFonts w:ascii="Times New Roman"/>
          <w:b w:val="false"/>
          <w:i w:val="false"/>
          <w:color w:val="000000"/>
          <w:sz w:val="28"/>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91"/>
    <w:p>
      <w:pPr>
        <w:spacing w:after="0"/>
        <w:ind w:left="0"/>
        <w:jc w:val="both"/>
      </w:pPr>
      <w:r>
        <w:rPr>
          <w:rFonts w:ascii="Times New Roman"/>
          <w:b w:val="false"/>
          <w:i w:val="false"/>
          <w:color w:val="000000"/>
          <w:sz w:val="28"/>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92"/>
    <w:p>
      <w:pPr>
        <w:spacing w:after="0"/>
        <w:ind w:left="0"/>
        <w:jc w:val="left"/>
      </w:pPr>
      <w:r>
        <w:rPr>
          <w:rFonts w:ascii="Times New Roman"/>
          <w:b/>
          <w:i w:val="false"/>
          <w:color w:val="000000"/>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bookmarkEnd w:id="92"/>
    <w:p>
      <w:pPr>
        <w:spacing w:after="0"/>
        <w:ind w:left="0"/>
        <w:jc w:val="both"/>
      </w:pPr>
      <w:r>
        <w:rPr>
          <w:rFonts w:ascii="Times New Roman"/>
          <w:b w:val="false"/>
          <w:i w:val="false"/>
          <w:color w:val="ff0000"/>
          <w:sz w:val="28"/>
        </w:rPr>
        <w:t xml:space="preserve">
      Сноска. Правила дополнены главой 3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93"/>
    <w:p>
      <w:pPr>
        <w:spacing w:after="0"/>
        <w:ind w:left="0"/>
        <w:jc w:val="both"/>
      </w:pPr>
      <w:r>
        <w:rPr>
          <w:rFonts w:ascii="Times New Roman"/>
          <w:b w:val="false"/>
          <w:i w:val="false"/>
          <w:color w:val="000000"/>
          <w:sz w:val="28"/>
        </w:rPr>
        <w:t>
      47.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93"/>
    <w:bookmarkStart w:name="z125" w:id="9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94"/>
    <w:bookmarkStart w:name="z126" w:id="9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5"/>
    <w:bookmarkStart w:name="z127" w:id="96"/>
    <w:p>
      <w:pPr>
        <w:spacing w:after="0"/>
        <w:ind w:left="0"/>
        <w:jc w:val="both"/>
      </w:pPr>
      <w:r>
        <w:rPr>
          <w:rFonts w:ascii="Times New Roman"/>
          <w:b w:val="false"/>
          <w:i w:val="false"/>
          <w:color w:val="000000"/>
          <w:sz w:val="28"/>
        </w:rPr>
        <w:t>
      48.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Типовым правилам приема на</w:t>
            </w:r>
            <w:r>
              <w:br/>
            </w:r>
            <w:r>
              <w:rPr>
                <w:rFonts w:ascii="Times New Roman"/>
                <w:b w:val="false"/>
                <w:i w:val="false"/>
                <w:color w:val="000000"/>
                <w:sz w:val="20"/>
              </w:rPr>
              <w:t>обучение в организации образования,</w:t>
            </w:r>
            <w:r>
              <w:br/>
            </w:r>
            <w:r>
              <w:rPr>
                <w:rFonts w:ascii="Times New Roman"/>
                <w:b w:val="false"/>
                <w:i w:val="false"/>
                <w:color w:val="000000"/>
                <w:sz w:val="20"/>
              </w:rPr>
              <w:t>реализующие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и общего</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ff0000"/>
          <w:sz w:val="28"/>
        </w:rPr>
        <w:t xml:space="preserve">
      Сноска. Типовые правила дополнены приложением 1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образования и науки РК от 17.07.2020 </w:t>
      </w:r>
      <w:r>
        <w:rPr>
          <w:rFonts w:ascii="Times New Roman"/>
          <w:b w:val="false"/>
          <w:i w:val="false"/>
          <w:color w:val="ff0000"/>
          <w:sz w:val="28"/>
        </w:rPr>
        <w:t>№ 305</w:t>
      </w:r>
      <w:r>
        <w:rPr>
          <w:rFonts w:ascii="Times New Roman"/>
          <w:b w:val="false"/>
          <w:i w:val="false"/>
          <w:color w:val="ff0000"/>
          <w:sz w:val="28"/>
        </w:rPr>
        <w:t xml:space="preserve"> (вводится в действие со дня его первого официального опубликования); от 07.08.2020 </w:t>
      </w:r>
      <w:r>
        <w:rPr>
          <w:rFonts w:ascii="Times New Roman"/>
          <w:b w:val="false"/>
          <w:i w:val="false"/>
          <w:color w:val="ff0000"/>
          <w:sz w:val="28"/>
        </w:rPr>
        <w:t>№ 332</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82"/>
        <w:gridCol w:w="106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w:t>
            </w:r>
            <w:r>
              <w:br/>
            </w:r>
            <w:r>
              <w:rPr>
                <w:rFonts w:ascii="Times New Roman"/>
                <w:b w:val="false"/>
                <w:i w:val="false"/>
                <w:color w:val="000000"/>
                <w:sz w:val="20"/>
              </w:rPr>
              <w:t>
2) услугодателя.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а также при обращении через портал – один рабочий день.</w:t>
            </w:r>
            <w:r>
              <w:br/>
            </w:r>
            <w:r>
              <w:rPr>
                <w:rFonts w:ascii="Times New Roman"/>
                <w:b w:val="false"/>
                <w:i w:val="false"/>
                <w:color w:val="000000"/>
                <w:sz w:val="20"/>
              </w:rPr>
              <w:t>
Для зачисления в организацию образования начального, основного среднего, общего среднего образования на очную и вечернюю форму обучения – не позднее 20 августа.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Электронная/бумажная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расписки о приеме документов и уведомления о зачислении в организацию среднего образования по форме согласно приложению 1 к настоящему Стандарту.</w:t>
            </w:r>
            <w:r>
              <w:br/>
            </w:r>
            <w:r>
              <w:rPr>
                <w:rFonts w:ascii="Times New Roman"/>
                <w:b w:val="false"/>
                <w:i w:val="false"/>
                <w:color w:val="000000"/>
                <w:sz w:val="20"/>
              </w:rPr>
              <w:t>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0"/>
              </w:rPr>
              <w:t>
Услугодатель при зачислении направляет уведомление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r>
              <w:br/>
            </w:r>
            <w:r>
              <w:rPr>
                <w:rFonts w:ascii="Times New Roman"/>
                <w:b w:val="false"/>
                <w:i w:val="false"/>
                <w:color w:val="000000"/>
                <w:sz w:val="20"/>
              </w:rPr>
              <w:t>
При отказе в оказании государственной услуги услугодатель направляет услугополучателю мотивированный ответ с указанием причин отказа.</w:t>
            </w:r>
            <w:r>
              <w:br/>
            </w:r>
            <w:r>
              <w:rPr>
                <w:rFonts w:ascii="Times New Roman"/>
                <w:b w:val="false"/>
                <w:i w:val="false"/>
                <w:color w:val="000000"/>
                <w:sz w:val="20"/>
              </w:rPr>
              <w:t>
При обращении к услугодателю за результатом оказания государственной услуги на бумажном носителе результат оформляется на бумажном носителе.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Адреса мест оказания государственной услуги размещены на:</w:t>
            </w:r>
            <w:r>
              <w:br/>
            </w:r>
            <w:r>
              <w:rPr>
                <w:rFonts w:ascii="Times New Roman"/>
                <w:b w:val="false"/>
                <w:i w:val="false"/>
                <w:color w:val="000000"/>
                <w:sz w:val="20"/>
              </w:rPr>
              <w:t>
1) интернет-ресурсе услугодателя;</w:t>
            </w:r>
            <w:r>
              <w:br/>
            </w:r>
            <w:r>
              <w:rPr>
                <w:rFonts w:ascii="Times New Roman"/>
                <w:b w:val="false"/>
                <w:i w:val="false"/>
                <w:color w:val="000000"/>
                <w:sz w:val="20"/>
              </w:rPr>
              <w:t>
2) портале www.egov.kz.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r>
              <w:br/>
            </w:r>
            <w:r>
              <w:rPr>
                <w:rFonts w:ascii="Times New Roman"/>
                <w:b w:val="false"/>
                <w:i w:val="false"/>
                <w:color w:val="000000"/>
                <w:sz w:val="20"/>
              </w:rPr>
              <w:t xml:space="preserve">
1) заявление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w:t>
            </w:r>
            <w:r>
              <w:br/>
            </w:r>
            <w:r>
              <w:rPr>
                <w:rFonts w:ascii="Times New Roman"/>
                <w:b w:val="false"/>
                <w:i w:val="false"/>
                <w:color w:val="000000"/>
                <w:sz w:val="20"/>
              </w:rPr>
              <w:t>
2) оригинал документа, удостоверяющего личность (требуется для идентификации),</w:t>
            </w:r>
            <w:r>
              <w:br/>
            </w:r>
            <w:r>
              <w:rPr>
                <w:rFonts w:ascii="Times New Roman"/>
                <w:b w:val="false"/>
                <w:i w:val="false"/>
                <w:color w:val="000000"/>
                <w:sz w:val="20"/>
              </w:rPr>
              <w:t xml:space="preserve">
3) справка о состоянии здоровья (форма № 063/у, утвержденная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форма № 026/у-3, утвержденная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w:t>
            </w:r>
            <w:r>
              <w:br/>
            </w:r>
            <w:r>
              <w:rPr>
                <w:rFonts w:ascii="Times New Roman"/>
                <w:b w:val="false"/>
                <w:i w:val="false"/>
                <w:color w:val="000000"/>
                <w:sz w:val="20"/>
              </w:rPr>
              <w:t>
4) фотографии ребенка размером 3х4 см в количестве 2 штук.</w:t>
            </w:r>
            <w:r>
              <w:br/>
            </w:r>
            <w:r>
              <w:rPr>
                <w:rFonts w:ascii="Times New Roman"/>
                <w:b w:val="false"/>
                <w:i w:val="false"/>
                <w:color w:val="000000"/>
                <w:sz w:val="20"/>
              </w:rPr>
              <w:t>
Для приема на обучение в организации образования детей с особыми образовательными потребностями дополнительно представляется заключение педагого-медико-психологической комиссии при согласии законных представителей.</w:t>
            </w:r>
            <w:r>
              <w:br/>
            </w:r>
            <w:r>
              <w:rPr>
                <w:rFonts w:ascii="Times New Roman"/>
                <w:b w:val="false"/>
                <w:i w:val="false"/>
                <w:color w:val="000000"/>
                <w:sz w:val="20"/>
              </w:rPr>
              <w:t>
Услугополучатели-иностранцы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r>
            <w:r>
              <w:br/>
            </w:r>
            <w:r>
              <w:rPr>
                <w:rFonts w:ascii="Times New Roman"/>
                <w:b w:val="false"/>
                <w:i w:val="false"/>
                <w:color w:val="000000"/>
                <w:sz w:val="20"/>
              </w:rPr>
              <w:t>
1) иностранец - вид на жительство иностранца в Республике Казахстан;</w:t>
            </w:r>
            <w:r>
              <w:br/>
            </w:r>
            <w:r>
              <w:rPr>
                <w:rFonts w:ascii="Times New Roman"/>
                <w:b w:val="false"/>
                <w:i w:val="false"/>
                <w:color w:val="000000"/>
                <w:sz w:val="20"/>
              </w:rPr>
              <w:t>
2) лицо без гражданства - удостоверение лица без гражданства;</w:t>
            </w:r>
            <w:r>
              <w:br/>
            </w:r>
            <w:r>
              <w:rPr>
                <w:rFonts w:ascii="Times New Roman"/>
                <w:b w:val="false"/>
                <w:i w:val="false"/>
                <w:color w:val="000000"/>
                <w:sz w:val="20"/>
              </w:rPr>
              <w:t>
3) беженец - удостоверение беженца;</w:t>
            </w:r>
            <w:r>
              <w:br/>
            </w:r>
            <w:r>
              <w:rPr>
                <w:rFonts w:ascii="Times New Roman"/>
                <w:b w:val="false"/>
                <w:i w:val="false"/>
                <w:color w:val="000000"/>
                <w:sz w:val="20"/>
              </w:rPr>
              <w:t>
4) лицо, ищущее убежище - свидетельство лица, ищущего убежище;</w:t>
            </w:r>
            <w:r>
              <w:br/>
            </w:r>
            <w:r>
              <w:rPr>
                <w:rFonts w:ascii="Times New Roman"/>
                <w:b w:val="false"/>
                <w:i w:val="false"/>
                <w:color w:val="000000"/>
                <w:sz w:val="20"/>
              </w:rPr>
              <w:t>
5) оралман - удостоверение оралмана.</w:t>
            </w:r>
            <w:r>
              <w:br/>
            </w:r>
            <w:r>
              <w:rPr>
                <w:rFonts w:ascii="Times New Roman"/>
                <w:b w:val="false"/>
                <w:i w:val="false"/>
                <w:color w:val="000000"/>
                <w:sz w:val="20"/>
              </w:rPr>
              <w:t>
На портал:</w:t>
            </w:r>
            <w:r>
              <w:br/>
            </w:r>
            <w:r>
              <w:rPr>
                <w:rFonts w:ascii="Times New Roman"/>
                <w:b w:val="false"/>
                <w:i w:val="false"/>
                <w:color w:val="000000"/>
                <w:sz w:val="20"/>
              </w:rPr>
              <w:t>
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r>
              <w:br/>
            </w:r>
            <w:r>
              <w:rPr>
                <w:rFonts w:ascii="Times New Roman"/>
                <w:b w:val="false"/>
                <w:i w:val="false"/>
                <w:color w:val="000000"/>
                <w:sz w:val="20"/>
              </w:rPr>
              <w:t xml:space="preserve">
2) электронные документы о состоянии здоровья формы № 063/у,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формы № 026/у-3,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br/>
            </w:r>
            <w:r>
              <w:rPr>
                <w:rFonts w:ascii="Times New Roman"/>
                <w:b w:val="false"/>
                <w:i w:val="false"/>
                <w:color w:val="000000"/>
                <w:sz w:val="20"/>
              </w:rPr>
              <w:t>
3) цифровая фотография ребенка размером 3х4 см.</w:t>
            </w:r>
            <w:r>
              <w:br/>
            </w:r>
            <w:r>
              <w:rPr>
                <w:rFonts w:ascii="Times New Roman"/>
                <w:b w:val="false"/>
                <w:i w:val="false"/>
                <w:color w:val="000000"/>
                <w:sz w:val="20"/>
              </w:rPr>
              <w:t>
Сведения о документе, удостоверяющего личность услугополучателя, свидетельство о рождении ребенка, адресную справку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br/>
            </w:r>
            <w:r>
              <w:rPr>
                <w:rFonts w:ascii="Times New Roman"/>
                <w:b w:val="false"/>
                <w:i w:val="false"/>
                <w:color w:val="000000"/>
                <w:sz w:val="20"/>
              </w:rPr>
              <w:t>
В случаях представления услугополучателем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услугодатель отказывает в приеме заявления.</w:t>
            </w:r>
            <w:r>
              <w:br/>
            </w:r>
            <w:r>
              <w:rPr>
                <w:rFonts w:ascii="Times New Roman"/>
                <w:b w:val="false"/>
                <w:i w:val="false"/>
                <w:color w:val="000000"/>
                <w:sz w:val="20"/>
              </w:rPr>
              <w:t>
В случаях осуществления ограничительных мероприятий cоответствующими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документы, указанные в подпункте 3) абзаца первого и подпункта 2) абзаца четвертого настоящего пункта, услугополучателями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несоответствие представленных документов услугополучателя, необходимых для оказания государственной услуги, требованиям, установленным </w:t>
            </w:r>
            <w:r>
              <w:rPr>
                <w:rFonts w:ascii="Times New Roman"/>
                <w:b w:val="false"/>
                <w:i w:val="false"/>
                <w:color w:val="000000"/>
                <w:sz w:val="20"/>
              </w:rPr>
              <w:t>Типовыми правилами</w:t>
            </w:r>
            <w:r>
              <w:rPr>
                <w:rFonts w:ascii="Times New Roman"/>
                <w:b w:val="false"/>
                <w:i w:val="false"/>
                <w:color w:val="000000"/>
                <w:sz w:val="20"/>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br/>
            </w:r>
            <w:r>
              <w:rPr>
                <w:rFonts w:ascii="Times New Roman"/>
                <w:b w:val="false"/>
                <w:i w:val="false"/>
                <w:color w:val="000000"/>
                <w:sz w:val="20"/>
              </w:rPr>
              <w:t>
3) переполненность класс-комплектов.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 15 минут;</w:t>
            </w:r>
            <w:r>
              <w:br/>
            </w:r>
            <w:r>
              <w:rPr>
                <w:rFonts w:ascii="Times New Roman"/>
                <w:b w:val="false"/>
                <w:i w:val="false"/>
                <w:color w:val="000000"/>
                <w:sz w:val="20"/>
              </w:rPr>
              <w:t>
2) максимально допустимое время обслуживания – 15 минут.</w:t>
            </w:r>
            <w:r>
              <w:br/>
            </w: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r>
              <w:br/>
            </w:r>
            <w:r>
              <w:rPr>
                <w:rFonts w:ascii="Times New Roman"/>
                <w:b w:val="false"/>
                <w:i w:val="false"/>
                <w:color w:val="000000"/>
                <w:sz w:val="20"/>
              </w:rPr>
              <w:t>
Условия получения услуги третьими лицами:</w:t>
            </w:r>
            <w:r>
              <w:br/>
            </w:r>
            <w:r>
              <w:rPr>
                <w:rFonts w:ascii="Times New Roman"/>
                <w:b w:val="false"/>
                <w:i w:val="false"/>
                <w:color w:val="000000"/>
                <w:sz w:val="20"/>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Типовым правилам приема на </w:t>
            </w:r>
            <w:r>
              <w:br/>
            </w:r>
            <w:r>
              <w:rPr>
                <w:rFonts w:ascii="Times New Roman"/>
                <w:b w:val="false"/>
                <w:i w:val="false"/>
                <w:color w:val="000000"/>
                <w:sz w:val="20"/>
              </w:rPr>
              <w:t xml:space="preserve">обучение в организации </w:t>
            </w:r>
            <w:r>
              <w:br/>
            </w:r>
            <w:r>
              <w:rPr>
                <w:rFonts w:ascii="Times New Roman"/>
                <w:b w:val="false"/>
                <w:i w:val="false"/>
                <w:color w:val="000000"/>
                <w:sz w:val="20"/>
              </w:rPr>
              <w:t xml:space="preserve">образования, реализующие </w:t>
            </w:r>
            <w:r>
              <w:br/>
            </w:r>
            <w:r>
              <w:rPr>
                <w:rFonts w:ascii="Times New Roman"/>
                <w:b w:val="false"/>
                <w:i w:val="false"/>
                <w:color w:val="000000"/>
                <w:sz w:val="20"/>
              </w:rPr>
              <w:t xml:space="preserve">общеобразовательные учебные </w:t>
            </w:r>
            <w:r>
              <w:br/>
            </w:r>
            <w:r>
              <w:rPr>
                <w:rFonts w:ascii="Times New Roman"/>
                <w:b w:val="false"/>
                <w:i w:val="false"/>
                <w:color w:val="000000"/>
                <w:sz w:val="20"/>
              </w:rPr>
              <w:t xml:space="preserve">программы начального, </w:t>
            </w:r>
            <w:r>
              <w:br/>
            </w:r>
            <w:r>
              <w:rPr>
                <w:rFonts w:ascii="Times New Roman"/>
                <w:b w:val="false"/>
                <w:i w:val="false"/>
                <w:color w:val="000000"/>
                <w:sz w:val="20"/>
              </w:rPr>
              <w:t xml:space="preserve">основного среднего и общего </w:t>
            </w:r>
            <w:r>
              <w:br/>
            </w:r>
            <w:r>
              <w:rPr>
                <w:rFonts w:ascii="Times New Roman"/>
                <w:b w:val="false"/>
                <w:i w:val="false"/>
                <w:color w:val="000000"/>
                <w:sz w:val="20"/>
              </w:rPr>
              <w:t xml:space="preserve">среднего образования </w:t>
            </w:r>
          </w:p>
        </w:tc>
      </w:tr>
    </w:tbl>
    <w:p>
      <w:pPr>
        <w:spacing w:after="0"/>
        <w:ind w:left="0"/>
        <w:jc w:val="both"/>
      </w:pPr>
      <w:r>
        <w:rPr>
          <w:rFonts w:ascii="Times New Roman"/>
          <w:b w:val="false"/>
          <w:i w:val="false"/>
          <w:color w:val="ff0000"/>
          <w:sz w:val="28"/>
        </w:rPr>
        <w:t xml:space="preserve">
      Сноска. Типовые правила дополнены приложением 2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059"/>
        <w:gridCol w:w="97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97"/>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государственной услуги: "Прием документов для перевода детей между организациями начального, основного среднего, общего среднего образования"</w:t>
            </w:r>
          </w:p>
          <w:bookmarkEnd w:id="97"/>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9"/>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00"/>
          <w:p>
            <w:pPr>
              <w:spacing w:after="20"/>
              <w:ind w:left="20"/>
              <w:jc w:val="both"/>
            </w:pPr>
            <w:r>
              <w:rPr>
                <w:rFonts w:ascii="Times New Roman"/>
                <w:b w:val="false"/>
                <w:i w:val="false"/>
                <w:color w:val="000000"/>
                <w:sz w:val="20"/>
              </w:rPr>
              <w:t>
1) веб-портал "электронного правительства" www.egov.kz (далее – портал);</w:t>
            </w:r>
            <w:r>
              <w:br/>
            </w:r>
            <w:r>
              <w:rPr>
                <w:rFonts w:ascii="Times New Roman"/>
                <w:b w:val="false"/>
                <w:i w:val="false"/>
                <w:color w:val="000000"/>
                <w:sz w:val="20"/>
              </w:rPr>
              <w:t>
2) услугодателя.</w:t>
            </w:r>
          </w:p>
          <w:bookmarkEnd w:id="100"/>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1"/>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30 минут.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0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2"/>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Электронная/бумажная.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0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3"/>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04"/>
          <w:p>
            <w:pPr>
              <w:spacing w:after="20"/>
              <w:ind w:left="20"/>
              <w:jc w:val="both"/>
            </w:pPr>
            <w:r>
              <w:rPr>
                <w:rFonts w:ascii="Times New Roman"/>
                <w:b w:val="false"/>
                <w:i w:val="false"/>
                <w:color w:val="000000"/>
                <w:sz w:val="20"/>
              </w:rPr>
              <w:t>
Выдача расписки о приеме документов на перевод из одной организации среднего образования в другую по форме согласно приложению 1 к настоящему Стандарту.</w:t>
            </w:r>
            <w:r>
              <w:br/>
            </w:r>
            <w:r>
              <w:rPr>
                <w:rFonts w:ascii="Times New Roman"/>
                <w:b w:val="false"/>
                <w:i w:val="false"/>
                <w:color w:val="000000"/>
                <w:sz w:val="20"/>
              </w:rPr>
              <w:t>
</w:t>
            </w:r>
            <w:r>
              <w:rPr>
                <w:rFonts w:ascii="Times New Roman"/>
                <w:b w:val="false"/>
                <w:i w:val="false"/>
                <w:color w:val="000000"/>
                <w:sz w:val="20"/>
              </w:rPr>
              <w:t>При обращении через портал в "личный кабинет" услугополучателя приходит уведомление о зачислении в организацию образования или о мотивированном отказе с указанием причин отказа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0"/>
              </w:rPr>
              <w:t>
</w:t>
            </w:r>
            <w:r>
              <w:rPr>
                <w:rFonts w:ascii="Times New Roman"/>
                <w:b w:val="false"/>
                <w:i w:val="false"/>
                <w:color w:val="000000"/>
                <w:sz w:val="20"/>
              </w:rPr>
              <w:t>При обращении к услугодателю за результатом оказания государственной услуги на бумажном носителе результат оформляется на бумажном носителе.</w:t>
            </w:r>
            <w:r>
              <w:br/>
            </w:r>
            <w:r>
              <w:rPr>
                <w:rFonts w:ascii="Times New Roman"/>
                <w:b w:val="false"/>
                <w:i w:val="false"/>
                <w:color w:val="000000"/>
                <w:sz w:val="20"/>
              </w:rPr>
              <w:t>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bookmarkEnd w:id="104"/>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0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5"/>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0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6"/>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07"/>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 </w:t>
            </w:r>
            <w:r>
              <w:br/>
            </w:r>
            <w:r>
              <w:rPr>
                <w:rFonts w:ascii="Times New Roman"/>
                <w:b w:val="false"/>
                <w:i w:val="false"/>
                <w:color w:val="000000"/>
                <w:sz w:val="20"/>
              </w:rPr>
              <w:t>
</w:t>
            </w: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 </w:t>
            </w:r>
            <w:r>
              <w:br/>
            </w: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w:t>
            </w:r>
            <w:r>
              <w:br/>
            </w:r>
            <w:r>
              <w:rPr>
                <w:rFonts w:ascii="Times New Roman"/>
                <w:b w:val="false"/>
                <w:i w:val="false"/>
                <w:color w:val="000000"/>
                <w:sz w:val="20"/>
              </w:rPr>
              <w:t>
</w:t>
            </w:r>
            <w:r>
              <w:rPr>
                <w:rFonts w:ascii="Times New Roman"/>
                <w:b w:val="false"/>
                <w:i w:val="false"/>
                <w:color w:val="000000"/>
                <w:sz w:val="20"/>
              </w:rPr>
              <w:t xml:space="preserve">1) интернет-ресурсе услугодателя; </w:t>
            </w:r>
            <w:r>
              <w:br/>
            </w:r>
            <w:r>
              <w:rPr>
                <w:rFonts w:ascii="Times New Roman"/>
                <w:b w:val="false"/>
                <w:i w:val="false"/>
                <w:color w:val="000000"/>
                <w:sz w:val="20"/>
              </w:rPr>
              <w:t>
2) портале www.egov.kz.</w:t>
            </w:r>
          </w:p>
          <w:bookmarkEnd w:id="107"/>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0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8"/>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09"/>
          <w:p>
            <w:pPr>
              <w:spacing w:after="20"/>
              <w:ind w:left="20"/>
              <w:jc w:val="both"/>
            </w:pPr>
            <w:r>
              <w:rPr>
                <w:rFonts w:ascii="Times New Roman"/>
                <w:b w:val="false"/>
                <w:i w:val="false"/>
                <w:color w:val="000000"/>
                <w:sz w:val="20"/>
              </w:rPr>
              <w:t>
- услугодателю:</w:t>
            </w:r>
            <w:r>
              <w:br/>
            </w:r>
            <w:r>
              <w:rPr>
                <w:rFonts w:ascii="Times New Roman"/>
                <w:b w:val="false"/>
                <w:i w:val="false"/>
                <w:color w:val="000000"/>
                <w:sz w:val="20"/>
              </w:rPr>
              <w:t>
</w:t>
            </w:r>
            <w:r>
              <w:rPr>
                <w:rFonts w:ascii="Times New Roman"/>
                <w:b w:val="false"/>
                <w:i w:val="false"/>
                <w:color w:val="000000"/>
                <w:sz w:val="20"/>
              </w:rPr>
              <w:t>1) заявление на имя руководителя организации образования, согласно приложению 2 к настоящему Стандарту;</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(для идентификации),</w:t>
            </w:r>
            <w:r>
              <w:br/>
            </w:r>
            <w:r>
              <w:rPr>
                <w:rFonts w:ascii="Times New Roman"/>
                <w:b w:val="false"/>
                <w:i w:val="false"/>
                <w:color w:val="000000"/>
                <w:sz w:val="20"/>
              </w:rPr>
              <w:t>
</w:t>
            </w:r>
            <w:r>
              <w:rPr>
                <w:rFonts w:ascii="Times New Roman"/>
                <w:b w:val="false"/>
                <w:i w:val="false"/>
                <w:color w:val="000000"/>
                <w:sz w:val="20"/>
              </w:rPr>
              <w:t>3) открепительный талон.</w:t>
            </w:r>
            <w:r>
              <w:br/>
            </w:r>
            <w:r>
              <w:rPr>
                <w:rFonts w:ascii="Times New Roman"/>
                <w:b w:val="false"/>
                <w:i w:val="false"/>
                <w:color w:val="000000"/>
                <w:sz w:val="20"/>
              </w:rPr>
              <w:t>
</w:t>
            </w:r>
            <w:r>
              <w:rPr>
                <w:rFonts w:ascii="Times New Roman"/>
                <w:b w:val="false"/>
                <w:i w:val="false"/>
                <w:color w:val="000000"/>
                <w:sz w:val="20"/>
              </w:rPr>
              <w:t>- через портал:</w:t>
            </w:r>
            <w:r>
              <w:br/>
            </w:r>
            <w:r>
              <w:rPr>
                <w:rFonts w:ascii="Times New Roman"/>
                <w:b w:val="false"/>
                <w:i w:val="false"/>
                <w:color w:val="000000"/>
                <w:sz w:val="20"/>
              </w:rPr>
              <w:t>
</w:t>
            </w:r>
            <w:r>
              <w:rPr>
                <w:rFonts w:ascii="Times New Roman"/>
                <w:b w:val="false"/>
                <w:i w:val="false"/>
                <w:color w:val="000000"/>
                <w:sz w:val="20"/>
              </w:rPr>
              <w:t>1) заявление, удостоверенное ЭЦП услугополучателя, по форме, согласно приложению 2 к настоящему Стандарту;</w:t>
            </w:r>
            <w:r>
              <w:br/>
            </w:r>
            <w:r>
              <w:rPr>
                <w:rFonts w:ascii="Times New Roman"/>
                <w:b w:val="false"/>
                <w:i w:val="false"/>
                <w:color w:val="000000"/>
                <w:sz w:val="20"/>
              </w:rPr>
              <w:t>
2) электронная копия открепительного талона</w:t>
            </w:r>
          </w:p>
          <w:bookmarkEnd w:id="109"/>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1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0"/>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1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 xml:space="preserve">2) несоответствие представленных документов услугополучателя, необходимых для оказания государственной услуги, требованиям, установленным </w:t>
            </w:r>
            <w:r>
              <w:rPr>
                <w:rFonts w:ascii="Times New Roman"/>
                <w:b w:val="false"/>
                <w:i w:val="false"/>
                <w:color w:val="000000"/>
                <w:sz w:val="20"/>
              </w:rPr>
              <w:t>Типовыми правилами</w:t>
            </w:r>
            <w:r>
              <w:rPr>
                <w:rFonts w:ascii="Times New Roman"/>
                <w:b w:val="false"/>
                <w:i w:val="false"/>
                <w:color w:val="000000"/>
                <w:sz w:val="20"/>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br/>
            </w:r>
            <w:r>
              <w:rPr>
                <w:rFonts w:ascii="Times New Roman"/>
                <w:b w:val="false"/>
                <w:i w:val="false"/>
                <w:color w:val="000000"/>
                <w:sz w:val="20"/>
              </w:rPr>
              <w:t>
3) переполненность класс-комплектов.</w:t>
            </w:r>
          </w:p>
          <w:bookmarkEnd w:id="111"/>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1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2"/>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13"/>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-15 минут.</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обслуживания услугополучателя – 30 минут.</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113"/>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